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B5E20" w14:textId="77777777" w:rsidR="00E42F9A" w:rsidRDefault="00E42F9A" w:rsidP="00E42F9A">
      <w:pPr>
        <w:rPr>
          <w:b/>
        </w:rPr>
      </w:pPr>
      <w:r>
        <w:rPr>
          <w:b/>
        </w:rPr>
        <w:t>Instructional Reading Level Expectations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2F9A" w14:paraId="3AE5713A" w14:textId="77777777" w:rsidTr="00A14F5D">
        <w:tc>
          <w:tcPr>
            <w:tcW w:w="935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BB6B25D" w14:textId="77777777" w:rsidR="00E42F9A" w:rsidRDefault="00E42F9A" w:rsidP="00A14F5D">
            <w:r>
              <w:t>Exceeds Expectations</w:t>
            </w:r>
          </w:p>
        </w:tc>
      </w:tr>
      <w:tr w:rsidR="00E42F9A" w14:paraId="15EC3900" w14:textId="77777777" w:rsidTr="00E706CE">
        <w:tc>
          <w:tcPr>
            <w:tcW w:w="935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F3596F0" w14:textId="77777777" w:rsidR="00E42F9A" w:rsidRPr="000E0653" w:rsidRDefault="00E42F9A" w:rsidP="00A14F5D">
            <w:r>
              <w:t>Meets Expectations</w:t>
            </w:r>
          </w:p>
        </w:tc>
      </w:tr>
      <w:tr w:rsidR="00E42F9A" w14:paraId="77122883" w14:textId="77777777" w:rsidTr="00E706CE">
        <w:tc>
          <w:tcPr>
            <w:tcW w:w="9350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2253773D" w14:textId="77777777" w:rsidR="00E42F9A" w:rsidRPr="000E0653" w:rsidRDefault="00E42F9A" w:rsidP="00A14F5D">
            <w:r>
              <w:t>Approaches Expectations</w:t>
            </w:r>
          </w:p>
        </w:tc>
      </w:tr>
      <w:tr w:rsidR="00E42F9A" w14:paraId="09B54E15" w14:textId="77777777" w:rsidTr="00A14F5D">
        <w:trPr>
          <w:trHeight w:val="269"/>
        </w:trPr>
        <w:tc>
          <w:tcPr>
            <w:tcW w:w="9350" w:type="dxa"/>
            <w:shd w:val="clear" w:color="auto" w:fill="FF7E79"/>
          </w:tcPr>
          <w:p w14:paraId="0EA92320" w14:textId="77777777" w:rsidR="00E42F9A" w:rsidRPr="000E0653" w:rsidRDefault="00E42F9A" w:rsidP="00A14F5D">
            <w:r w:rsidRPr="000E0653">
              <w:t>Does Not Meet Expectations</w:t>
            </w:r>
          </w:p>
        </w:tc>
      </w:tr>
    </w:tbl>
    <w:p w14:paraId="0B812BBD" w14:textId="77777777" w:rsidR="00E42F9A" w:rsidRDefault="00E42F9A" w:rsidP="00E42F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42F9A" w:rsidRPr="00E42F9A" w14:paraId="26241E73" w14:textId="77777777" w:rsidTr="00A14F5D">
        <w:tc>
          <w:tcPr>
            <w:tcW w:w="1870" w:type="dxa"/>
            <w:tcBorders>
              <w:bottom w:val="single" w:sz="4" w:space="0" w:color="auto"/>
            </w:tcBorders>
          </w:tcPr>
          <w:p w14:paraId="7577964C" w14:textId="77777777" w:rsidR="00E42F9A" w:rsidRPr="00E42F9A" w:rsidRDefault="00E42F9A" w:rsidP="00A14F5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07CDDAFF" w14:textId="77777777" w:rsidR="00E42F9A" w:rsidRPr="00E42F9A" w:rsidRDefault="00E42F9A" w:rsidP="00A14F5D">
            <w:pPr>
              <w:rPr>
                <w:rFonts w:ascii="Calibri" w:hAnsi="Calibri" w:cs="Calibri"/>
                <w:b/>
                <w:sz w:val="23"/>
                <w:szCs w:val="23"/>
              </w:rPr>
            </w:pPr>
            <w:r w:rsidRPr="00E42F9A">
              <w:rPr>
                <w:rFonts w:ascii="Calibri" w:hAnsi="Calibri" w:cs="Calibri"/>
                <w:b/>
                <w:sz w:val="23"/>
                <w:szCs w:val="23"/>
              </w:rPr>
              <w:t>Quarter 1</w:t>
            </w:r>
          </w:p>
          <w:p w14:paraId="7F572600" w14:textId="77777777" w:rsidR="00E42F9A" w:rsidRPr="00E42F9A" w:rsidRDefault="00E42F9A" w:rsidP="00A14F5D">
            <w:pPr>
              <w:rPr>
                <w:rFonts w:ascii="Calibri" w:hAnsi="Calibri" w:cs="Calibri"/>
                <w:b/>
                <w:sz w:val="23"/>
                <w:szCs w:val="23"/>
              </w:rPr>
            </w:pPr>
            <w:r w:rsidRPr="00E42F9A">
              <w:rPr>
                <w:rFonts w:ascii="Calibri" w:hAnsi="Calibri" w:cs="Calibri"/>
                <w:b/>
                <w:sz w:val="23"/>
                <w:szCs w:val="23"/>
              </w:rPr>
              <w:t>Aug 1 - Oct 31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4D59C523" w14:textId="77777777" w:rsidR="00E42F9A" w:rsidRPr="00E42F9A" w:rsidRDefault="00E42F9A" w:rsidP="00A14F5D">
            <w:pPr>
              <w:rPr>
                <w:rFonts w:ascii="Calibri" w:hAnsi="Calibri" w:cs="Calibri"/>
                <w:b/>
                <w:sz w:val="23"/>
                <w:szCs w:val="23"/>
              </w:rPr>
            </w:pPr>
            <w:r w:rsidRPr="00E42F9A">
              <w:rPr>
                <w:rFonts w:ascii="Calibri" w:hAnsi="Calibri" w:cs="Calibri"/>
                <w:b/>
                <w:sz w:val="23"/>
                <w:szCs w:val="23"/>
              </w:rPr>
              <w:t>Quarter 2</w:t>
            </w:r>
          </w:p>
          <w:p w14:paraId="07ECA25D" w14:textId="77777777" w:rsidR="00E42F9A" w:rsidRPr="00E42F9A" w:rsidRDefault="00E42F9A" w:rsidP="00A14F5D">
            <w:pPr>
              <w:rPr>
                <w:rFonts w:ascii="Calibri" w:hAnsi="Calibri" w:cs="Calibri"/>
                <w:b/>
                <w:sz w:val="23"/>
                <w:szCs w:val="23"/>
              </w:rPr>
            </w:pPr>
            <w:r w:rsidRPr="00E42F9A">
              <w:rPr>
                <w:rFonts w:ascii="Calibri" w:hAnsi="Calibri" w:cs="Calibri"/>
                <w:b/>
                <w:sz w:val="23"/>
                <w:szCs w:val="23"/>
              </w:rPr>
              <w:t>Nov 1 – Jan 31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1C1D8AAD" w14:textId="77777777" w:rsidR="00E42F9A" w:rsidRPr="00E42F9A" w:rsidRDefault="00E42F9A" w:rsidP="00A14F5D">
            <w:pPr>
              <w:rPr>
                <w:rFonts w:ascii="Calibri" w:hAnsi="Calibri" w:cs="Calibri"/>
                <w:b/>
                <w:sz w:val="23"/>
                <w:szCs w:val="23"/>
              </w:rPr>
            </w:pPr>
            <w:r w:rsidRPr="00E42F9A">
              <w:rPr>
                <w:rFonts w:ascii="Calibri" w:hAnsi="Calibri" w:cs="Calibri"/>
                <w:b/>
                <w:sz w:val="23"/>
                <w:szCs w:val="23"/>
              </w:rPr>
              <w:t>Quarter 3</w:t>
            </w:r>
          </w:p>
          <w:p w14:paraId="345DCDDD" w14:textId="77777777" w:rsidR="00E42F9A" w:rsidRPr="00E42F9A" w:rsidRDefault="00E42F9A" w:rsidP="00A14F5D">
            <w:pPr>
              <w:rPr>
                <w:rFonts w:ascii="Calibri" w:hAnsi="Calibri" w:cs="Calibri"/>
                <w:b/>
                <w:sz w:val="23"/>
                <w:szCs w:val="23"/>
              </w:rPr>
            </w:pPr>
            <w:r w:rsidRPr="00E42F9A">
              <w:rPr>
                <w:rFonts w:ascii="Calibri" w:hAnsi="Calibri" w:cs="Calibri"/>
                <w:b/>
                <w:sz w:val="23"/>
                <w:szCs w:val="23"/>
              </w:rPr>
              <w:t>Feb 1 – April 31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0DAF67E9" w14:textId="77777777" w:rsidR="00E42F9A" w:rsidRPr="00E42F9A" w:rsidRDefault="00E42F9A" w:rsidP="00A14F5D">
            <w:pPr>
              <w:rPr>
                <w:rFonts w:ascii="Calibri" w:hAnsi="Calibri" w:cs="Calibri"/>
                <w:b/>
                <w:sz w:val="23"/>
                <w:szCs w:val="23"/>
              </w:rPr>
            </w:pPr>
            <w:r w:rsidRPr="00E42F9A">
              <w:rPr>
                <w:rFonts w:ascii="Calibri" w:hAnsi="Calibri" w:cs="Calibri"/>
                <w:b/>
                <w:sz w:val="23"/>
                <w:szCs w:val="23"/>
              </w:rPr>
              <w:t>Quarter 4</w:t>
            </w:r>
          </w:p>
          <w:p w14:paraId="1D321A35" w14:textId="77777777" w:rsidR="00E42F9A" w:rsidRPr="00E42F9A" w:rsidRDefault="00E42F9A" w:rsidP="00A14F5D">
            <w:pPr>
              <w:rPr>
                <w:rFonts w:ascii="Calibri" w:hAnsi="Calibri" w:cs="Calibri"/>
                <w:b/>
                <w:sz w:val="23"/>
                <w:szCs w:val="23"/>
              </w:rPr>
            </w:pPr>
            <w:r w:rsidRPr="00E42F9A">
              <w:rPr>
                <w:rFonts w:ascii="Calibri" w:hAnsi="Calibri" w:cs="Calibri"/>
                <w:b/>
                <w:sz w:val="23"/>
                <w:szCs w:val="23"/>
              </w:rPr>
              <w:t>May 1–July 31</w:t>
            </w:r>
          </w:p>
        </w:tc>
      </w:tr>
      <w:tr w:rsidR="00117349" w:rsidRPr="00E42F9A" w14:paraId="1051806B" w14:textId="77777777" w:rsidTr="004E68EE">
        <w:tc>
          <w:tcPr>
            <w:tcW w:w="1870" w:type="dxa"/>
            <w:vMerge w:val="restart"/>
          </w:tcPr>
          <w:p w14:paraId="52B0E849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 w:rsidRPr="00E42F9A">
              <w:rPr>
                <w:rFonts w:ascii="Calibri" w:hAnsi="Calibri" w:cs="Calibri"/>
                <w:sz w:val="23"/>
                <w:szCs w:val="23"/>
              </w:rPr>
              <w:t>Grade K</w:t>
            </w:r>
          </w:p>
        </w:tc>
        <w:tc>
          <w:tcPr>
            <w:tcW w:w="1870" w:type="dxa"/>
            <w:tcBorders>
              <w:bottom w:val="nil"/>
            </w:tcBorders>
          </w:tcPr>
          <w:p w14:paraId="67CC0F6F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1A790A24" w14:textId="015621BC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0.6 or above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3086C160" w14:textId="4D5F3AFD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1.0 or above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3CB53F7D" w14:textId="59FD6E98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1.2 or above</w:t>
            </w:r>
          </w:p>
        </w:tc>
      </w:tr>
      <w:tr w:rsidR="00117349" w:rsidRPr="00E42F9A" w14:paraId="56919755" w14:textId="77777777" w:rsidTr="004E68EE">
        <w:tc>
          <w:tcPr>
            <w:tcW w:w="1870" w:type="dxa"/>
            <w:vMerge/>
          </w:tcPr>
          <w:p w14:paraId="21B852D4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70" w:type="dxa"/>
            <w:tcBorders>
              <w:top w:val="nil"/>
              <w:bottom w:val="nil"/>
            </w:tcBorders>
          </w:tcPr>
          <w:p w14:paraId="374E4D35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 w:rsidRPr="00E42F9A">
              <w:rPr>
                <w:rFonts w:ascii="Calibri" w:hAnsi="Calibri" w:cs="Calibri"/>
                <w:sz w:val="23"/>
                <w:szCs w:val="23"/>
              </w:rPr>
              <w:t>-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51F4BAF3" w14:textId="141537C3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0.0-0.3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34B4EE2B" w14:textId="2D64B4A5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0.6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1C21C50F" w14:textId="53FD4C50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1.0-1.1</w:t>
            </w:r>
          </w:p>
        </w:tc>
      </w:tr>
      <w:tr w:rsidR="00117349" w:rsidRPr="00E42F9A" w14:paraId="4758E265" w14:textId="77777777" w:rsidTr="004E68EE">
        <w:tc>
          <w:tcPr>
            <w:tcW w:w="1870" w:type="dxa"/>
            <w:vMerge/>
            <w:tcBorders>
              <w:bottom w:val="nil"/>
            </w:tcBorders>
          </w:tcPr>
          <w:p w14:paraId="2A676B47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70" w:type="dxa"/>
            <w:tcBorders>
              <w:top w:val="nil"/>
              <w:bottom w:val="nil"/>
            </w:tcBorders>
          </w:tcPr>
          <w:p w14:paraId="5C8B3CA3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 w:rsidRPr="00E42F9A">
              <w:rPr>
                <w:rFonts w:ascii="Calibri" w:hAnsi="Calibri" w:cs="Calibri"/>
                <w:sz w:val="23"/>
                <w:szCs w:val="23"/>
              </w:rPr>
              <w:t>-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A21BBE" w14:textId="48BF678F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3A0F42C2" w14:textId="51201C36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0.0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7680D42E" w14:textId="5B86BEF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0.6</w:t>
            </w:r>
          </w:p>
        </w:tc>
      </w:tr>
      <w:tr w:rsidR="00117349" w:rsidRPr="00E42F9A" w14:paraId="0644B0AB" w14:textId="77777777" w:rsidTr="004E68EE"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37F215EF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5D40321C" w14:textId="736BA821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 w:rsidRPr="004F284C">
              <w:rPr>
                <w:rFonts w:ascii="Calibri" w:hAnsi="Calibri" w:cs="Calibri"/>
                <w:sz w:val="23"/>
                <w:szCs w:val="23"/>
              </w:rPr>
              <w:t>-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vAlign w:val="center"/>
          </w:tcPr>
          <w:p w14:paraId="02CF5689" w14:textId="7B9AEFA8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376AA2" w14:textId="62535433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shd w:val="clear" w:color="auto" w:fill="FF7E79"/>
            <w:vAlign w:val="center"/>
          </w:tcPr>
          <w:p w14:paraId="5402B0C7" w14:textId="60E8565D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 0.0-0.3</w:t>
            </w:r>
          </w:p>
        </w:tc>
      </w:tr>
      <w:tr w:rsidR="00117349" w:rsidRPr="00E42F9A" w14:paraId="794191E2" w14:textId="77777777" w:rsidTr="007C1227">
        <w:tc>
          <w:tcPr>
            <w:tcW w:w="1870" w:type="dxa"/>
            <w:vMerge w:val="restart"/>
          </w:tcPr>
          <w:p w14:paraId="143A3297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 w:rsidRPr="00E42F9A">
              <w:rPr>
                <w:rFonts w:ascii="Calibri" w:hAnsi="Calibri" w:cs="Calibri"/>
                <w:sz w:val="23"/>
                <w:szCs w:val="23"/>
              </w:rPr>
              <w:t>Grade 1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17B3939D" w14:textId="14DF2980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1.2 or above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5F32AFD2" w14:textId="6EBFDE6F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1.3 or above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368FF790" w14:textId="1887B446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1.7 or above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4C1914D8" w14:textId="266DC8F1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2.6 or above</w:t>
            </w:r>
          </w:p>
        </w:tc>
      </w:tr>
      <w:tr w:rsidR="00117349" w:rsidRPr="00E42F9A" w14:paraId="45DD372F" w14:textId="77777777" w:rsidTr="007C1227">
        <w:tc>
          <w:tcPr>
            <w:tcW w:w="1870" w:type="dxa"/>
            <w:vMerge/>
          </w:tcPr>
          <w:p w14:paraId="63868F20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3C2D9A90" w14:textId="2D3F20FB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1.0-1.1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3C8F5B48" w14:textId="7A543D53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1.2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62ADB23F" w14:textId="785BFE4A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1.5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3C9BF39A" w14:textId="735F8223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2.0-2.3</w:t>
            </w:r>
          </w:p>
        </w:tc>
      </w:tr>
      <w:tr w:rsidR="00117349" w:rsidRPr="00E42F9A" w14:paraId="345584D1" w14:textId="77777777" w:rsidTr="007C1227">
        <w:tc>
          <w:tcPr>
            <w:tcW w:w="1870" w:type="dxa"/>
            <w:vMerge/>
            <w:tcBorders>
              <w:bottom w:val="nil"/>
            </w:tcBorders>
          </w:tcPr>
          <w:p w14:paraId="529AD08D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183FA032" w14:textId="388F1413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0.6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5BF15203" w14:textId="377B2A31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1.1 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53E4319A" w14:textId="436058CB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1.2-1.3 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744FCC17" w14:textId="180F3A23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1.5-1.7 </w:t>
            </w:r>
          </w:p>
        </w:tc>
      </w:tr>
      <w:tr w:rsidR="00117349" w:rsidRPr="00E42F9A" w14:paraId="1829D31D" w14:textId="77777777" w:rsidTr="007C1227"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4FD52682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shd w:val="clear" w:color="auto" w:fill="FF7E79"/>
            <w:vAlign w:val="center"/>
          </w:tcPr>
          <w:p w14:paraId="3F33283C" w14:textId="056219E9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 0.0-0.3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shd w:val="clear" w:color="auto" w:fill="FF7E79"/>
            <w:vAlign w:val="center"/>
          </w:tcPr>
          <w:p w14:paraId="289B6BED" w14:textId="5CDEC051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 0.0-1.0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shd w:val="clear" w:color="auto" w:fill="FF7E79"/>
            <w:vAlign w:val="center"/>
          </w:tcPr>
          <w:p w14:paraId="6D882CAD" w14:textId="4999B1A4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 0.0-1.1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shd w:val="clear" w:color="auto" w:fill="FF7E79"/>
            <w:vAlign w:val="center"/>
          </w:tcPr>
          <w:p w14:paraId="1C26D0ED" w14:textId="5400664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 0.0-1.3</w:t>
            </w:r>
          </w:p>
        </w:tc>
      </w:tr>
      <w:tr w:rsidR="00117349" w:rsidRPr="00E42F9A" w14:paraId="57E98D63" w14:textId="77777777" w:rsidTr="00193285">
        <w:tc>
          <w:tcPr>
            <w:tcW w:w="1870" w:type="dxa"/>
            <w:vMerge w:val="restart"/>
          </w:tcPr>
          <w:p w14:paraId="1794D029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 w:rsidRPr="00E42F9A">
              <w:rPr>
                <w:rFonts w:ascii="Calibri" w:hAnsi="Calibri" w:cs="Calibri"/>
                <w:sz w:val="23"/>
                <w:szCs w:val="23"/>
              </w:rPr>
              <w:t>Grade 2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43027974" w14:textId="1FDB3E02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2.6 or above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50FA38B2" w14:textId="02EA5A33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2.6 or above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2A5DF189" w14:textId="69DFA673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3.0 or above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7107EBAF" w14:textId="0981BA96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3.6 or above</w:t>
            </w:r>
          </w:p>
        </w:tc>
      </w:tr>
      <w:tr w:rsidR="00117349" w:rsidRPr="00E42F9A" w14:paraId="353BCF1C" w14:textId="77777777" w:rsidTr="00193285">
        <w:tc>
          <w:tcPr>
            <w:tcW w:w="1870" w:type="dxa"/>
            <w:vMerge/>
          </w:tcPr>
          <w:p w14:paraId="35E1EFB3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37B56C9C" w14:textId="3061BAF6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2.0-2.3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46147A8F" w14:textId="42F16F3E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2.3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1AAE8A48" w14:textId="58F5D3FE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2.6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34FBA6D3" w14:textId="512F3383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3.0-3.3</w:t>
            </w:r>
          </w:p>
        </w:tc>
      </w:tr>
      <w:tr w:rsidR="00117349" w:rsidRPr="00E42F9A" w14:paraId="41B81C63" w14:textId="77777777" w:rsidTr="00193285">
        <w:tc>
          <w:tcPr>
            <w:tcW w:w="1870" w:type="dxa"/>
            <w:vMerge/>
          </w:tcPr>
          <w:p w14:paraId="52853292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5AF1FD3A" w14:textId="6DD63121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1.5-1.7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108C9362" w14:textId="04D3BB1C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2.0 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7BFECCFF" w14:textId="11AAE074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2.0-2.3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790B4DE4" w14:textId="16B0B26C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2.6 </w:t>
            </w:r>
          </w:p>
        </w:tc>
      </w:tr>
      <w:tr w:rsidR="00117349" w:rsidRPr="00E42F9A" w14:paraId="78A52A12" w14:textId="77777777" w:rsidTr="00193285">
        <w:tc>
          <w:tcPr>
            <w:tcW w:w="1870" w:type="dxa"/>
            <w:vMerge/>
            <w:tcBorders>
              <w:bottom w:val="single" w:sz="4" w:space="0" w:color="auto"/>
            </w:tcBorders>
          </w:tcPr>
          <w:p w14:paraId="4F25E5D8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shd w:val="clear" w:color="auto" w:fill="FF7E79"/>
            <w:vAlign w:val="center"/>
          </w:tcPr>
          <w:p w14:paraId="7BEF6E2D" w14:textId="50BC8F43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 0.0-1.3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shd w:val="clear" w:color="auto" w:fill="FF7E79"/>
            <w:vAlign w:val="center"/>
          </w:tcPr>
          <w:p w14:paraId="2B62A4F7" w14:textId="242C2241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 0.0-1.7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shd w:val="clear" w:color="auto" w:fill="FF7E79"/>
            <w:vAlign w:val="center"/>
          </w:tcPr>
          <w:p w14:paraId="025F71E0" w14:textId="232AE718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 0.0-1.7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shd w:val="clear" w:color="auto" w:fill="FF7E79"/>
            <w:vAlign w:val="center"/>
          </w:tcPr>
          <w:p w14:paraId="22A03F32" w14:textId="0205D6DA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 0.0-2.3</w:t>
            </w:r>
          </w:p>
        </w:tc>
      </w:tr>
      <w:tr w:rsidR="00117349" w:rsidRPr="00E42F9A" w14:paraId="0B463490" w14:textId="77777777" w:rsidTr="00C11340">
        <w:tc>
          <w:tcPr>
            <w:tcW w:w="1870" w:type="dxa"/>
            <w:vMerge w:val="restart"/>
          </w:tcPr>
          <w:p w14:paraId="734BDB43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 w:rsidRPr="00E42F9A">
              <w:rPr>
                <w:rFonts w:ascii="Calibri" w:hAnsi="Calibri" w:cs="Calibri"/>
                <w:sz w:val="23"/>
                <w:szCs w:val="23"/>
              </w:rPr>
              <w:t>Grade 3</w:t>
            </w:r>
          </w:p>
          <w:p w14:paraId="40279ABE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4A68392C" w14:textId="5869A891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3.6 or above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1B663822" w14:textId="61179269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3.6 or above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3B844073" w14:textId="45937A79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4.3 or above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5BA95C49" w14:textId="18294A29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4.6 or above</w:t>
            </w:r>
          </w:p>
        </w:tc>
      </w:tr>
      <w:tr w:rsidR="00117349" w:rsidRPr="00E42F9A" w14:paraId="55B31386" w14:textId="77777777" w:rsidTr="00C11340">
        <w:tc>
          <w:tcPr>
            <w:tcW w:w="1870" w:type="dxa"/>
            <w:vMerge/>
          </w:tcPr>
          <w:p w14:paraId="1F5B3C33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0A2139BC" w14:textId="6A0D3DC8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3.0-3.3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37B0A688" w14:textId="64A98464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3.3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0EF182F4" w14:textId="4720C480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3.6-4.0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6239926C" w14:textId="7D54BC06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4.0-4.3</w:t>
            </w:r>
          </w:p>
        </w:tc>
      </w:tr>
      <w:tr w:rsidR="00117349" w:rsidRPr="00E42F9A" w14:paraId="792AD606" w14:textId="77777777" w:rsidTr="00C11340">
        <w:tc>
          <w:tcPr>
            <w:tcW w:w="1870" w:type="dxa"/>
            <w:vMerge/>
            <w:tcBorders>
              <w:bottom w:val="nil"/>
            </w:tcBorders>
          </w:tcPr>
          <w:p w14:paraId="5200D0CC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04570924" w14:textId="3791A2F1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2.6 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1A065431" w14:textId="42797268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3.0 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7FD8926C" w14:textId="17F2BDDB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3.3 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32762309" w14:textId="43E1F084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3.6 </w:t>
            </w:r>
          </w:p>
        </w:tc>
      </w:tr>
      <w:tr w:rsidR="00117349" w:rsidRPr="00E42F9A" w14:paraId="74E1E46A" w14:textId="77777777" w:rsidTr="00C11340"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7B61A880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shd w:val="clear" w:color="auto" w:fill="FF7E79"/>
            <w:vAlign w:val="center"/>
          </w:tcPr>
          <w:p w14:paraId="6C8A2E4F" w14:textId="7A7DF386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 0.0-2.3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shd w:val="clear" w:color="auto" w:fill="FF7E79"/>
            <w:vAlign w:val="center"/>
          </w:tcPr>
          <w:p w14:paraId="0C1F77A0" w14:textId="55506074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 0.0-2.6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shd w:val="clear" w:color="auto" w:fill="FF7E79"/>
            <w:vAlign w:val="center"/>
          </w:tcPr>
          <w:p w14:paraId="2E3CF065" w14:textId="67218460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 0.0-3.0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shd w:val="clear" w:color="auto" w:fill="FF7E79"/>
            <w:vAlign w:val="center"/>
          </w:tcPr>
          <w:p w14:paraId="72DF202A" w14:textId="37799773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 0.0-3.3</w:t>
            </w:r>
          </w:p>
        </w:tc>
      </w:tr>
      <w:tr w:rsidR="00117349" w:rsidRPr="00E42F9A" w14:paraId="1EEC5266" w14:textId="77777777" w:rsidTr="00C72F68">
        <w:tc>
          <w:tcPr>
            <w:tcW w:w="1870" w:type="dxa"/>
            <w:vMerge w:val="restart"/>
          </w:tcPr>
          <w:p w14:paraId="1904ABC6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 w:rsidRPr="00E42F9A">
              <w:rPr>
                <w:rFonts w:ascii="Calibri" w:hAnsi="Calibri" w:cs="Calibri"/>
                <w:sz w:val="23"/>
                <w:szCs w:val="23"/>
              </w:rPr>
              <w:t>Grade 4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633E88BE" w14:textId="326FE5EA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4.6 or above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7110DB9A" w14:textId="2970E32D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4.6 or above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2EC5A971" w14:textId="184BF27E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5.3 or above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70022FAF" w14:textId="58DBCD3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5.6 or above</w:t>
            </w:r>
          </w:p>
        </w:tc>
      </w:tr>
      <w:tr w:rsidR="00117349" w:rsidRPr="00E42F9A" w14:paraId="4D2A6939" w14:textId="77777777" w:rsidTr="00C72F68">
        <w:tc>
          <w:tcPr>
            <w:tcW w:w="1870" w:type="dxa"/>
            <w:vMerge/>
          </w:tcPr>
          <w:p w14:paraId="6B21D66A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0C2B85AA" w14:textId="118895D3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4.0-4.3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7CB3869F" w14:textId="56C02630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4.3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0E4086FD" w14:textId="41EC9C6D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4.6-5.0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5C8749E3" w14:textId="1E2E7A2D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5.0-5.3</w:t>
            </w:r>
          </w:p>
        </w:tc>
      </w:tr>
      <w:tr w:rsidR="00117349" w:rsidRPr="00E42F9A" w14:paraId="609926CE" w14:textId="77777777" w:rsidTr="00C72F68">
        <w:tc>
          <w:tcPr>
            <w:tcW w:w="1870" w:type="dxa"/>
            <w:vMerge/>
            <w:tcBorders>
              <w:bottom w:val="nil"/>
            </w:tcBorders>
          </w:tcPr>
          <w:p w14:paraId="6F138ECA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5C59C87A" w14:textId="5C4D4A6D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3.6 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7B6CDC24" w14:textId="0B4461DC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4.0 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1A463988" w14:textId="7470ED96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4.3 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1319D1FA" w14:textId="59DB24A2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4.6 </w:t>
            </w:r>
          </w:p>
        </w:tc>
      </w:tr>
      <w:tr w:rsidR="00117349" w:rsidRPr="00E42F9A" w14:paraId="2DF76EA4" w14:textId="77777777" w:rsidTr="00C72F68"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6E729582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shd w:val="clear" w:color="auto" w:fill="FF7E79"/>
            <w:vAlign w:val="center"/>
          </w:tcPr>
          <w:p w14:paraId="3CDE92EA" w14:textId="300C792F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 0.0-3.3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shd w:val="clear" w:color="auto" w:fill="FF7E79"/>
            <w:vAlign w:val="center"/>
          </w:tcPr>
          <w:p w14:paraId="41B6EA0F" w14:textId="1BE8D19B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 0.0-3.6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shd w:val="clear" w:color="auto" w:fill="FF7E79"/>
            <w:vAlign w:val="center"/>
          </w:tcPr>
          <w:p w14:paraId="213E0D21" w14:textId="072606B4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 0.0-4.0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shd w:val="clear" w:color="auto" w:fill="FF7E79"/>
            <w:vAlign w:val="center"/>
          </w:tcPr>
          <w:p w14:paraId="648A6FFF" w14:textId="073CD33E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 0.0-4.3</w:t>
            </w:r>
          </w:p>
        </w:tc>
      </w:tr>
      <w:tr w:rsidR="00117349" w:rsidRPr="00E42F9A" w14:paraId="3344B62D" w14:textId="77777777" w:rsidTr="00BD7A53">
        <w:tc>
          <w:tcPr>
            <w:tcW w:w="1870" w:type="dxa"/>
            <w:vMerge w:val="restart"/>
          </w:tcPr>
          <w:p w14:paraId="085C5DBA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 w:rsidRPr="00E42F9A">
              <w:rPr>
                <w:rFonts w:ascii="Calibri" w:hAnsi="Calibri" w:cs="Calibri"/>
                <w:sz w:val="23"/>
                <w:szCs w:val="23"/>
              </w:rPr>
              <w:t>Grade 5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5A845B5F" w14:textId="7649F8C5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5.6 or above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22B22B32" w14:textId="4AF9DD98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5.6 or above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282FF548" w14:textId="7C631A6B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6.3 or above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52E19602" w14:textId="7AEB3C90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6.6 or above</w:t>
            </w:r>
          </w:p>
        </w:tc>
      </w:tr>
      <w:tr w:rsidR="00117349" w:rsidRPr="00E42F9A" w14:paraId="7AA40E71" w14:textId="77777777" w:rsidTr="00BD7A53">
        <w:tc>
          <w:tcPr>
            <w:tcW w:w="1870" w:type="dxa"/>
            <w:vMerge/>
            <w:tcBorders>
              <w:bottom w:val="nil"/>
            </w:tcBorders>
          </w:tcPr>
          <w:p w14:paraId="6E0DA1F4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1C0B0408" w14:textId="0BA659A8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5.0-5.3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6DA65A14" w14:textId="75C0D362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5.3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21DAB3CB" w14:textId="4D3010B5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5.6-6.0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5E303668" w14:textId="6D1A95A3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6.0-6.3</w:t>
            </w:r>
          </w:p>
        </w:tc>
      </w:tr>
      <w:tr w:rsidR="00117349" w:rsidRPr="00E42F9A" w14:paraId="477AA246" w14:textId="77777777" w:rsidTr="00BD7A53">
        <w:tc>
          <w:tcPr>
            <w:tcW w:w="1870" w:type="dxa"/>
            <w:tcBorders>
              <w:top w:val="nil"/>
              <w:bottom w:val="nil"/>
            </w:tcBorders>
          </w:tcPr>
          <w:p w14:paraId="02CAFD04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40592E96" w14:textId="7AAC71A6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4.6 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385D09CF" w14:textId="071F83F6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5.0 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644E2875" w14:textId="722E222E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5.3 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2572FDAD" w14:textId="744D39F3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5.6 </w:t>
            </w:r>
          </w:p>
        </w:tc>
      </w:tr>
      <w:tr w:rsidR="00117349" w:rsidRPr="00E42F9A" w14:paraId="3AC13EAD" w14:textId="77777777" w:rsidTr="00BD7A53"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46B03BC2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shd w:val="clear" w:color="auto" w:fill="FF7E79"/>
            <w:vAlign w:val="center"/>
          </w:tcPr>
          <w:p w14:paraId="71F163A1" w14:textId="2C0CC8DD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 0.0-4.3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shd w:val="clear" w:color="auto" w:fill="FF7E79"/>
            <w:vAlign w:val="center"/>
          </w:tcPr>
          <w:p w14:paraId="548815BE" w14:textId="09713261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 0.0-4.6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shd w:val="clear" w:color="auto" w:fill="FF7E79"/>
            <w:vAlign w:val="center"/>
          </w:tcPr>
          <w:p w14:paraId="03B6F66A" w14:textId="4B9C56AD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 0.0-5.0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shd w:val="clear" w:color="auto" w:fill="FF7E79"/>
            <w:vAlign w:val="center"/>
          </w:tcPr>
          <w:p w14:paraId="1D17F290" w14:textId="2CBF0709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 0.0-5.3</w:t>
            </w:r>
          </w:p>
        </w:tc>
      </w:tr>
      <w:tr w:rsidR="00117349" w:rsidRPr="00E42F9A" w14:paraId="69081F89" w14:textId="77777777" w:rsidTr="0093442C">
        <w:tc>
          <w:tcPr>
            <w:tcW w:w="1870" w:type="dxa"/>
            <w:vMerge w:val="restart"/>
          </w:tcPr>
          <w:p w14:paraId="228E4DD0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 w:rsidRPr="00E42F9A">
              <w:rPr>
                <w:rFonts w:ascii="Calibri" w:hAnsi="Calibri" w:cs="Calibri"/>
                <w:sz w:val="23"/>
                <w:szCs w:val="23"/>
              </w:rPr>
              <w:t>Grade 6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484BEBAB" w14:textId="634EE9FC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6.6 or above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239CE76C" w14:textId="149DE0EC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6.6 or above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5566EE14" w14:textId="7B4F22D5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7.0 or above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68C858EB" w14:textId="3D2B3DFD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8.0 or above</w:t>
            </w:r>
          </w:p>
        </w:tc>
      </w:tr>
      <w:tr w:rsidR="00117349" w:rsidRPr="00E42F9A" w14:paraId="0F99CCC1" w14:textId="77777777" w:rsidTr="0093442C">
        <w:tc>
          <w:tcPr>
            <w:tcW w:w="1870" w:type="dxa"/>
            <w:vMerge/>
            <w:tcBorders>
              <w:bottom w:val="nil"/>
            </w:tcBorders>
          </w:tcPr>
          <w:p w14:paraId="77AEC7BF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0731E9B2" w14:textId="78DF1212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6.0-6.3 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20DEF628" w14:textId="468A9B4B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6.3 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2496219E" w14:textId="64B931ED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6.6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2E947002" w14:textId="0AA8C262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7.0</w:t>
            </w:r>
          </w:p>
        </w:tc>
      </w:tr>
      <w:tr w:rsidR="00117349" w:rsidRPr="00E42F9A" w14:paraId="39E5782C" w14:textId="77777777" w:rsidTr="0093442C">
        <w:tc>
          <w:tcPr>
            <w:tcW w:w="1870" w:type="dxa"/>
            <w:tcBorders>
              <w:top w:val="nil"/>
              <w:bottom w:val="nil"/>
            </w:tcBorders>
          </w:tcPr>
          <w:p w14:paraId="1A50BB4B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262DE20C" w14:textId="3A88A1C1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5.6 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4945A9DF" w14:textId="1F2CC2E9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6.0 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10929CBE" w14:textId="52DF3006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6.3 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6393D87F" w14:textId="2307CCAB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6.6</w:t>
            </w:r>
          </w:p>
        </w:tc>
      </w:tr>
      <w:tr w:rsidR="00117349" w:rsidRPr="00E42F9A" w14:paraId="64E06FE7" w14:textId="77777777" w:rsidTr="0093442C"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33400960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shd w:val="clear" w:color="auto" w:fill="FF7E79"/>
            <w:vAlign w:val="center"/>
          </w:tcPr>
          <w:p w14:paraId="3AB4761A" w14:textId="23198458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 0.0-5.3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shd w:val="clear" w:color="auto" w:fill="FF7E79"/>
            <w:vAlign w:val="center"/>
          </w:tcPr>
          <w:p w14:paraId="38238F33" w14:textId="319F0971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 0.0-5.6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shd w:val="clear" w:color="auto" w:fill="FF7E79"/>
            <w:vAlign w:val="center"/>
          </w:tcPr>
          <w:p w14:paraId="47396381" w14:textId="76D7B9A3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0.0-6.0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shd w:val="clear" w:color="auto" w:fill="FF7E79"/>
            <w:vAlign w:val="center"/>
          </w:tcPr>
          <w:p w14:paraId="7FAB2CBE" w14:textId="1C8B9AA4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 0.0-6.3</w:t>
            </w:r>
          </w:p>
        </w:tc>
      </w:tr>
      <w:tr w:rsidR="00117349" w:rsidRPr="00E42F9A" w14:paraId="615E4FF1" w14:textId="77777777" w:rsidTr="00233695">
        <w:tc>
          <w:tcPr>
            <w:tcW w:w="1870" w:type="dxa"/>
            <w:vMerge w:val="restart"/>
          </w:tcPr>
          <w:p w14:paraId="1131ECED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 w:rsidRPr="00E42F9A">
              <w:rPr>
                <w:rFonts w:ascii="Calibri" w:hAnsi="Calibri" w:cs="Calibri"/>
                <w:sz w:val="23"/>
                <w:szCs w:val="23"/>
              </w:rPr>
              <w:t>Grade 7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435B0B2D" w14:textId="2146CDA9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8.0 or above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16C89757" w14:textId="782B24A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8.0 or above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28629DDA" w14:textId="29AC6D56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8.0 or above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6A4E8557" w14:textId="1A24B9E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8.0 or above </w:t>
            </w:r>
          </w:p>
        </w:tc>
      </w:tr>
      <w:tr w:rsidR="00117349" w:rsidRPr="00E42F9A" w14:paraId="429C4024" w14:textId="77777777" w:rsidTr="00233695">
        <w:tc>
          <w:tcPr>
            <w:tcW w:w="1870" w:type="dxa"/>
            <w:vMerge/>
            <w:tcBorders>
              <w:bottom w:val="nil"/>
            </w:tcBorders>
          </w:tcPr>
          <w:p w14:paraId="7A2DBB9F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4783B241" w14:textId="2DF8A8A1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7.0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225A4C3E" w14:textId="76AC1BEC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7.0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7D2BBE30" w14:textId="07FA8EE5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8.0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122C2536" w14:textId="25CFCA64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8.0</w:t>
            </w:r>
          </w:p>
        </w:tc>
      </w:tr>
      <w:tr w:rsidR="00117349" w:rsidRPr="00E42F9A" w14:paraId="700D3F21" w14:textId="77777777" w:rsidTr="00233695">
        <w:tc>
          <w:tcPr>
            <w:tcW w:w="1870" w:type="dxa"/>
            <w:tcBorders>
              <w:top w:val="nil"/>
              <w:bottom w:val="nil"/>
            </w:tcBorders>
          </w:tcPr>
          <w:p w14:paraId="7F556F67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0B9FC9D1" w14:textId="612ADE99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6.6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0C0E1319" w14:textId="5B036515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6.6 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12FF5417" w14:textId="26002F5B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7.0 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6849BE0F" w14:textId="6B36A5EC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7.0</w:t>
            </w:r>
          </w:p>
        </w:tc>
      </w:tr>
      <w:tr w:rsidR="00117349" w:rsidRPr="00E42F9A" w14:paraId="5C0D267D" w14:textId="77777777" w:rsidTr="00233695"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473BD497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shd w:val="clear" w:color="auto" w:fill="FF7E79"/>
            <w:vAlign w:val="center"/>
          </w:tcPr>
          <w:p w14:paraId="5D578B95" w14:textId="4A8E1BD5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 0.0-6.3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shd w:val="clear" w:color="auto" w:fill="FF7E79"/>
            <w:vAlign w:val="center"/>
          </w:tcPr>
          <w:p w14:paraId="0292AE19" w14:textId="35C0350C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 0.0-6.3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shd w:val="clear" w:color="auto" w:fill="FF7E79"/>
            <w:vAlign w:val="center"/>
          </w:tcPr>
          <w:p w14:paraId="502D95D3" w14:textId="3EDC6651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 0.0-6.6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shd w:val="clear" w:color="auto" w:fill="FF7E79"/>
            <w:vAlign w:val="center"/>
          </w:tcPr>
          <w:p w14:paraId="7FD9A7F4" w14:textId="5407AD6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 0.0-6.6</w:t>
            </w:r>
          </w:p>
        </w:tc>
      </w:tr>
      <w:tr w:rsidR="00117349" w:rsidRPr="00E42F9A" w14:paraId="2087046E" w14:textId="77777777" w:rsidTr="00233695">
        <w:tc>
          <w:tcPr>
            <w:tcW w:w="1870" w:type="dxa"/>
            <w:vMerge w:val="restart"/>
          </w:tcPr>
          <w:p w14:paraId="7F8A6425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 w:rsidRPr="00E42F9A">
              <w:rPr>
                <w:rFonts w:ascii="Calibri" w:hAnsi="Calibri" w:cs="Calibri"/>
                <w:sz w:val="23"/>
                <w:szCs w:val="23"/>
              </w:rPr>
              <w:t>Grade 8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7B30DE5E" w14:textId="5ED37112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8.0 or above 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1CCFB0F7" w14:textId="1CF404A9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8.0 or above 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66C4AE19" w14:textId="7F222401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8.0 or above 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2257E208" w14:textId="42493CF2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8.0 or above</w:t>
            </w:r>
          </w:p>
        </w:tc>
      </w:tr>
      <w:tr w:rsidR="00117349" w:rsidRPr="00E42F9A" w14:paraId="4FA1C68B" w14:textId="77777777" w:rsidTr="00233695">
        <w:tc>
          <w:tcPr>
            <w:tcW w:w="1870" w:type="dxa"/>
            <w:vMerge/>
            <w:tcBorders>
              <w:bottom w:val="nil"/>
            </w:tcBorders>
          </w:tcPr>
          <w:p w14:paraId="76C1BA49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011489EB" w14:textId="245B2279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8.0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0BFBB88B" w14:textId="3C59D2B1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8.0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52E35A81" w14:textId="31E5109B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8.0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7713DA11" w14:textId="07546B15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8.0</w:t>
            </w:r>
          </w:p>
        </w:tc>
      </w:tr>
      <w:tr w:rsidR="00117349" w:rsidRPr="00E42F9A" w14:paraId="7988408D" w14:textId="77777777" w:rsidTr="00233695">
        <w:tc>
          <w:tcPr>
            <w:tcW w:w="1870" w:type="dxa"/>
            <w:tcBorders>
              <w:top w:val="nil"/>
              <w:bottom w:val="nil"/>
            </w:tcBorders>
          </w:tcPr>
          <w:p w14:paraId="0C4AB2D1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28BABA1E" w14:textId="32725F71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7.0 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1E82E199" w14:textId="495ECC84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7.0 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1E15761D" w14:textId="183E1A35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7.0 </w:t>
            </w:r>
          </w:p>
        </w:tc>
        <w:tc>
          <w:tcPr>
            <w:tcW w:w="1870" w:type="dxa"/>
            <w:tcBorders>
              <w:top w:val="nil"/>
              <w:bottom w:val="nil"/>
            </w:tcBorders>
            <w:shd w:val="clear" w:color="auto" w:fill="F4B083" w:themeFill="accent2" w:themeFillTint="99"/>
            <w:vAlign w:val="center"/>
          </w:tcPr>
          <w:p w14:paraId="3860ED9C" w14:textId="4C64998B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t> 7.0  </w:t>
            </w:r>
          </w:p>
        </w:tc>
      </w:tr>
      <w:tr w:rsidR="00117349" w:rsidRPr="00E42F9A" w14:paraId="7B77E088" w14:textId="77777777" w:rsidTr="00233695">
        <w:tc>
          <w:tcPr>
            <w:tcW w:w="1870" w:type="dxa"/>
            <w:tcBorders>
              <w:top w:val="nil"/>
            </w:tcBorders>
          </w:tcPr>
          <w:p w14:paraId="7B215AFA" w14:textId="7777777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870" w:type="dxa"/>
            <w:tcBorders>
              <w:top w:val="nil"/>
            </w:tcBorders>
            <w:shd w:val="clear" w:color="auto" w:fill="FF7E79"/>
            <w:vAlign w:val="center"/>
          </w:tcPr>
          <w:p w14:paraId="49AC2F77" w14:textId="5B40C140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 0.0-6.6</w:t>
            </w:r>
          </w:p>
        </w:tc>
        <w:tc>
          <w:tcPr>
            <w:tcW w:w="1870" w:type="dxa"/>
            <w:tcBorders>
              <w:top w:val="nil"/>
            </w:tcBorders>
            <w:shd w:val="clear" w:color="auto" w:fill="FF7E79"/>
            <w:vAlign w:val="center"/>
          </w:tcPr>
          <w:p w14:paraId="6DA5D1CD" w14:textId="3E6B0AD3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 0.0-6.6</w:t>
            </w:r>
          </w:p>
        </w:tc>
        <w:tc>
          <w:tcPr>
            <w:tcW w:w="1870" w:type="dxa"/>
            <w:tcBorders>
              <w:top w:val="nil"/>
            </w:tcBorders>
            <w:shd w:val="clear" w:color="auto" w:fill="FF7E79"/>
            <w:vAlign w:val="center"/>
          </w:tcPr>
          <w:p w14:paraId="0D6EA30E" w14:textId="113F5410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 0.0-6.6</w:t>
            </w:r>
          </w:p>
        </w:tc>
        <w:tc>
          <w:tcPr>
            <w:tcW w:w="1870" w:type="dxa"/>
            <w:tcBorders>
              <w:top w:val="nil"/>
            </w:tcBorders>
            <w:shd w:val="clear" w:color="auto" w:fill="FF7E79"/>
            <w:vAlign w:val="center"/>
          </w:tcPr>
          <w:p w14:paraId="6872140B" w14:textId="25C1C927" w:rsidR="00117349" w:rsidRPr="00E42F9A" w:rsidRDefault="00117349" w:rsidP="00117349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Style w:val="wysiwyg-color-black10"/>
              </w:rPr>
              <w:t> 0.0-6.6</w:t>
            </w:r>
          </w:p>
        </w:tc>
      </w:tr>
    </w:tbl>
    <w:p w14:paraId="40EDA8E2" w14:textId="77777777" w:rsidR="00E42F9A" w:rsidRDefault="00E42F9A"/>
    <w:sectPr w:rsidR="00E42F9A" w:rsidSect="00E42F9A">
      <w:headerReference w:type="default" r:id="rId6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B1A1A" w14:textId="77777777" w:rsidR="008C65B2" w:rsidRDefault="008C65B2" w:rsidP="00A766B0">
      <w:r>
        <w:separator/>
      </w:r>
    </w:p>
  </w:endnote>
  <w:endnote w:type="continuationSeparator" w:id="0">
    <w:p w14:paraId="115CCD45" w14:textId="77777777" w:rsidR="008C65B2" w:rsidRDefault="008C65B2" w:rsidP="00A7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9AC7" w14:textId="77777777" w:rsidR="008C65B2" w:rsidRDefault="008C65B2" w:rsidP="00A766B0">
      <w:r>
        <w:separator/>
      </w:r>
    </w:p>
  </w:footnote>
  <w:footnote w:type="continuationSeparator" w:id="0">
    <w:p w14:paraId="356813D9" w14:textId="77777777" w:rsidR="008C65B2" w:rsidRDefault="008C65B2" w:rsidP="00A76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0C388" w14:textId="316FF8A7" w:rsidR="00A766B0" w:rsidRDefault="00A766B0">
    <w:pPr>
      <w:pStyle w:val="Header"/>
    </w:pPr>
    <w:r w:rsidRPr="00301E23"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2FA2DF42" wp14:editId="4C3F7CAC">
          <wp:simplePos x="0" y="0"/>
          <wp:positionH relativeFrom="column">
            <wp:posOffset>4729942</wp:posOffset>
          </wp:positionH>
          <wp:positionV relativeFrom="paragraph">
            <wp:posOffset>-41564</wp:posOffset>
          </wp:positionV>
          <wp:extent cx="906087" cy="317693"/>
          <wp:effectExtent l="0" t="0" r="0" b="0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977" cy="324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87"/>
    <w:rsid w:val="000E0653"/>
    <w:rsid w:val="00117349"/>
    <w:rsid w:val="00203742"/>
    <w:rsid w:val="004D71E9"/>
    <w:rsid w:val="004F0C87"/>
    <w:rsid w:val="00560C71"/>
    <w:rsid w:val="00611D29"/>
    <w:rsid w:val="00612C7D"/>
    <w:rsid w:val="006A014B"/>
    <w:rsid w:val="007C3611"/>
    <w:rsid w:val="008C65B2"/>
    <w:rsid w:val="008E44FB"/>
    <w:rsid w:val="00A766B0"/>
    <w:rsid w:val="00AF56D3"/>
    <w:rsid w:val="00BA0308"/>
    <w:rsid w:val="00E42F9A"/>
    <w:rsid w:val="00E706CE"/>
    <w:rsid w:val="00F61BDD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141C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66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6B0"/>
  </w:style>
  <w:style w:type="paragraph" w:styleId="Footer">
    <w:name w:val="footer"/>
    <w:basedOn w:val="Normal"/>
    <w:link w:val="FooterChar"/>
    <w:uiPriority w:val="99"/>
    <w:unhideWhenUsed/>
    <w:rsid w:val="00A766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6B0"/>
  </w:style>
  <w:style w:type="character" w:customStyle="1" w:styleId="wysiwyg-color-black10">
    <w:name w:val="wysiwyg-color-black10"/>
    <w:basedOn w:val="DefaultParagraphFont"/>
    <w:rsid w:val="00117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Borek</dc:creator>
  <cp:keywords/>
  <dc:description/>
  <cp:lastModifiedBy>Christopher Dugan</cp:lastModifiedBy>
  <cp:revision>2</cp:revision>
  <dcterms:created xsi:type="dcterms:W3CDTF">2024-03-01T20:50:00Z</dcterms:created>
  <dcterms:modified xsi:type="dcterms:W3CDTF">2024-03-01T20:50:00Z</dcterms:modified>
</cp:coreProperties>
</file>